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AC" w:rsidRDefault="00372B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Жалпыреспубликалық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ғылыми-практикалық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конференцияның</w:t>
      </w:r>
      <w:proofErr w:type="spellEnd"/>
    </w:p>
    <w:p w:rsidR="008915AC" w:rsidRDefault="00372B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ТҰЖЫРЫМДАМАСЫ</w:t>
      </w:r>
    </w:p>
    <w:p w:rsidR="008915AC" w:rsidRDefault="008915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5AC" w:rsidRDefault="00372B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қатынастар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саясаттың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жай-күйі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перспективалары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жалпыреспубликалық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ғылыми-практикалық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конференциясын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дайындау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тұжырымдама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іс-шараның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мақсаттарын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міндеттерін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регламентін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белгілейді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5AC" w:rsidRDefault="008915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5AC" w:rsidRDefault="00372B35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Ұйымдастырушылар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d"/>
        <w:tblW w:w="934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074"/>
      </w:tblGrid>
      <w:tr w:rsidR="008915AC">
        <w:trPr>
          <w:trHeight w:val="956"/>
        </w:trPr>
        <w:tc>
          <w:tcPr>
            <w:tcW w:w="1271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127634</wp:posOffset>
                  </wp:positionH>
                  <wp:positionV relativeFrom="paragraph">
                    <wp:posOffset>132715</wp:posOffset>
                  </wp:positionV>
                  <wp:extent cx="408305" cy="408305"/>
                  <wp:effectExtent l="0" t="0" r="0" b="0"/>
                  <wp:wrapNone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4" w:type="dxa"/>
          </w:tcPr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министрлігі</w:t>
            </w:r>
            <w:proofErr w:type="spellEnd"/>
          </w:p>
        </w:tc>
      </w:tr>
      <w:tr w:rsidR="008915AC">
        <w:trPr>
          <w:trHeight w:val="956"/>
        </w:trPr>
        <w:tc>
          <w:tcPr>
            <w:tcW w:w="1271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108586</wp:posOffset>
                  </wp:positionH>
                  <wp:positionV relativeFrom="paragraph">
                    <wp:posOffset>105410</wp:posOffset>
                  </wp:positionV>
                  <wp:extent cx="414655" cy="402590"/>
                  <wp:effectExtent l="0" t="0" r="0" b="0"/>
                  <wp:wrapNone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02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4" w:type="dxa"/>
          </w:tcPr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Ассамблеясы</w:t>
            </w:r>
            <w:proofErr w:type="spellEnd"/>
          </w:p>
        </w:tc>
      </w:tr>
      <w:tr w:rsidR="008915AC">
        <w:trPr>
          <w:trHeight w:val="883"/>
        </w:trPr>
        <w:tc>
          <w:tcPr>
            <w:tcW w:w="1271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133350</wp:posOffset>
                  </wp:positionV>
                  <wp:extent cx="409575" cy="400050"/>
                  <wp:effectExtent l="0" t="0" r="0" b="0"/>
                  <wp:wrapNone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-909319</wp:posOffset>
                  </wp:positionH>
                  <wp:positionV relativeFrom="paragraph">
                    <wp:posOffset>0</wp:posOffset>
                  </wp:positionV>
                  <wp:extent cx="403995" cy="396000"/>
                  <wp:effectExtent l="0" t="0" r="0" b="0"/>
                  <wp:wrapTopAndBottom distT="0" distB="0"/>
                  <wp:docPr id="15" name="image3.png" descr="C:\Users\User01\Desktop\ИПЭИ 2020\Разработка лого\12_Монтажная область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User01\Desktop\ИПЭИ 2020\Разработка лого\12_Монтажная область 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95" cy="39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4" w:type="dxa"/>
          </w:tcPr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этносаяси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институты</w:t>
            </w:r>
          </w:p>
        </w:tc>
      </w:tr>
    </w:tbl>
    <w:p w:rsidR="008915AC" w:rsidRDefault="008915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5AC" w:rsidRDefault="00372B35">
      <w:p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Мәртебесі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қатысушылары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15AC" w:rsidRDefault="00372B35">
      <w:pPr>
        <w:spacing w:before="24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Конференцияға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ҚР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Парламенті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депутаттарының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ҚХА,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өкілдерінің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ғылыми-сараптамалық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қоғамдастық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шетелдік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сарапшылардың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мүдделі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күтілуде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5AC" w:rsidRDefault="00372B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Конференция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915AC" w:rsidRDefault="00372B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Сараптамалық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қоғамдастық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трендтерді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талқылауға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5AC" w:rsidRDefault="00372B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Конференция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15AC" w:rsidRDefault="00372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келісім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тетіктері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іс-шаралары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15AC" w:rsidRDefault="00372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келісім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трендтер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8915AC" w:rsidRDefault="00372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біртұтас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5AC" w:rsidRDefault="00372B3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ж.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қыркүйек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сәрсенбі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09:30 – 13:00</w:t>
      </w:r>
    </w:p>
    <w:p w:rsidR="008915AC" w:rsidRDefault="00372B3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Өткізу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Астана қ.,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үйі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Момышұлы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26)</w:t>
      </w:r>
    </w:p>
    <w:p w:rsidR="008915AC" w:rsidRDefault="00372B3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Өткі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 </w:t>
      </w:r>
    </w:p>
    <w:p w:rsidR="008915AC" w:rsidRDefault="00372B3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тілдері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ағылшын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тілдері</w:t>
      </w:r>
      <w:proofErr w:type="spellEnd"/>
    </w:p>
    <w:p w:rsidR="008915AC" w:rsidRDefault="008915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5AC" w:rsidRDefault="00372B3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Конференция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жоспары</w:t>
      </w:r>
      <w:proofErr w:type="spellEnd"/>
    </w:p>
    <w:tbl>
      <w:tblPr>
        <w:tblStyle w:val="ae"/>
        <w:tblW w:w="93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8"/>
      </w:tblGrid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09:30 – 10:00</w:t>
            </w:r>
          </w:p>
        </w:tc>
        <w:tc>
          <w:tcPr>
            <w:tcW w:w="7088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Қатысушыларды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тіркеу</w:t>
            </w:r>
            <w:proofErr w:type="spellEnd"/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7088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ашылуы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ҚР ПӘ ҚХАХ, ҚР АҚДМ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өкілдерінің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сөзі</w:t>
            </w:r>
            <w:proofErr w:type="spellEnd"/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10:30 – 11:30</w:t>
            </w:r>
          </w:p>
        </w:tc>
        <w:tc>
          <w:tcPr>
            <w:tcW w:w="7088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Пленарлық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баяндамашылардың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сөйлеуі</w:t>
            </w:r>
            <w:proofErr w:type="spellEnd"/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Баяндама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тақырыптары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полиэтностық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қозғалысы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бірегейлікті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нығайтудағы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ҚХА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рөлі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«Медиация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этномедиация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қақтығыс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жағдайларын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әсер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мәселесі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русофобия, сепаратизм,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араздық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Қандастар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мигранттарды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рөлі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7088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 – 12:40</w:t>
            </w:r>
          </w:p>
        </w:tc>
        <w:tc>
          <w:tcPr>
            <w:tcW w:w="7088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Панельдік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талқылау</w:t>
            </w:r>
            <w:proofErr w:type="spellEnd"/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корпусы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жобаларын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талқылау</w:t>
            </w:r>
            <w:proofErr w:type="spellEnd"/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Фазылжанова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А.М. - ҚР ҒЖБМ ҒК, 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Байтұрсынов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институтының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бас директоры.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12:40 – 13:00</w:t>
            </w:r>
          </w:p>
        </w:tc>
        <w:tc>
          <w:tcPr>
            <w:tcW w:w="7088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аяқталуы</w:t>
            </w:r>
            <w:proofErr w:type="spellEnd"/>
          </w:p>
        </w:tc>
      </w:tr>
    </w:tbl>
    <w:p w:rsidR="008915AC" w:rsidRDefault="008915AC">
      <w:pPr>
        <w:rPr>
          <w:rFonts w:ascii="Times New Roman" w:eastAsia="Times New Roman" w:hAnsi="Times New Roman" w:cs="Times New Roman"/>
        </w:rPr>
      </w:pPr>
    </w:p>
    <w:p w:rsidR="008915AC" w:rsidRDefault="008915AC">
      <w:pPr>
        <w:rPr>
          <w:rFonts w:ascii="Times New Roman" w:eastAsia="Times New Roman" w:hAnsi="Times New Roman" w:cs="Times New Roman"/>
        </w:rPr>
      </w:pPr>
    </w:p>
    <w:p w:rsidR="008915AC" w:rsidRDefault="008915AC">
      <w:pPr>
        <w:rPr>
          <w:rFonts w:ascii="Times New Roman" w:eastAsia="Times New Roman" w:hAnsi="Times New Roman" w:cs="Times New Roman"/>
        </w:rPr>
      </w:pPr>
    </w:p>
    <w:p w:rsidR="008915AC" w:rsidRDefault="008915AC">
      <w:pPr>
        <w:rPr>
          <w:rFonts w:ascii="Times New Roman" w:eastAsia="Times New Roman" w:hAnsi="Times New Roman" w:cs="Times New Roman"/>
        </w:rPr>
        <w:sectPr w:rsidR="008915AC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8915AC" w:rsidRDefault="00372B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КОНЦЕПЦИЯ</w:t>
      </w:r>
    </w:p>
    <w:p w:rsidR="008915AC" w:rsidRDefault="00372B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Общереспубликанской научно-практической конференции</w:t>
      </w:r>
    </w:p>
    <w:p w:rsidR="008915AC" w:rsidRDefault="008915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5AC" w:rsidRDefault="00372B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концепция подготовки и проведения Общереспубликанской научно-практической конференции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«Состояние и перспективы государственной политики в сфере межэтниче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ских отноше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цели, задачи, программу и регламент мероприятия. </w:t>
      </w:r>
    </w:p>
    <w:p w:rsidR="008915AC" w:rsidRDefault="008915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5AC" w:rsidRDefault="00372B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Организаторы:</w:t>
      </w:r>
    </w:p>
    <w:p w:rsidR="008915AC" w:rsidRDefault="008915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934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074"/>
      </w:tblGrid>
      <w:tr w:rsidR="008915AC">
        <w:trPr>
          <w:trHeight w:val="95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127634</wp:posOffset>
                  </wp:positionH>
                  <wp:positionV relativeFrom="paragraph">
                    <wp:posOffset>132715</wp:posOffset>
                  </wp:positionV>
                  <wp:extent cx="408305" cy="408305"/>
                  <wp:effectExtent l="0" t="0" r="0" b="0"/>
                  <wp:wrapNone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информации и общественного развития РК</w:t>
            </w:r>
          </w:p>
        </w:tc>
      </w:tr>
      <w:tr w:rsidR="008915AC">
        <w:trPr>
          <w:trHeight w:val="95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108586</wp:posOffset>
                  </wp:positionH>
                  <wp:positionV relativeFrom="paragraph">
                    <wp:posOffset>105410</wp:posOffset>
                  </wp:positionV>
                  <wp:extent cx="414655" cy="402590"/>
                  <wp:effectExtent l="0" t="0" r="0" b="0"/>
                  <wp:wrapNone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02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Ассамблея народа Казахстана</w:t>
            </w:r>
          </w:p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5AC">
        <w:trPr>
          <w:trHeight w:val="82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109538</wp:posOffset>
                  </wp:positionH>
                  <wp:positionV relativeFrom="paragraph">
                    <wp:posOffset>133350</wp:posOffset>
                  </wp:positionV>
                  <wp:extent cx="410528" cy="401405"/>
                  <wp:effectExtent l="0" t="0" r="0" b="0"/>
                  <wp:wrapNone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8" cy="401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-909319</wp:posOffset>
                  </wp:positionH>
                  <wp:positionV relativeFrom="paragraph">
                    <wp:posOffset>0</wp:posOffset>
                  </wp:positionV>
                  <wp:extent cx="403995" cy="396000"/>
                  <wp:effectExtent l="0" t="0" r="0" b="0"/>
                  <wp:wrapTopAndBottom distT="0" distB="0"/>
                  <wp:docPr id="14" name="image3.png" descr="C:\Users\User01\Desktop\ИПЭИ 2020\Разработка лого\12_Монтажная область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User01\Desktop\ИПЭИ 2020\Разработка лого\12_Монтажная область 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95" cy="39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8915AC" w:rsidRDefault="00891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 прикладных этнополитических исследований</w:t>
            </w:r>
          </w:p>
        </w:tc>
      </w:tr>
    </w:tbl>
    <w:p w:rsidR="008915AC" w:rsidRDefault="008915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5AC" w:rsidRDefault="00372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Статус и участники:</w:t>
      </w:r>
    </w:p>
    <w:p w:rsidR="008915AC" w:rsidRDefault="00372B35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Конференции ожидается участие депутатов Парламента РК, представителей АНК, центральных государственных органов, членов казахстанского научно-экспертного сообщества, зарубежных экспертов и других заинтересованных лиц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915AC" w:rsidRDefault="008915A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5AC" w:rsidRDefault="00372B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Конференции: </w:t>
      </w:r>
    </w:p>
    <w:p w:rsidR="008915AC" w:rsidRDefault="00372B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экспер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сообщества в обсуждение актуальных вопросов и современных трендов в сфере межэтнических отношений.</w:t>
      </w:r>
    </w:p>
    <w:p w:rsidR="008915AC" w:rsidRDefault="00372B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Конференции: </w:t>
      </w:r>
    </w:p>
    <w:p w:rsidR="008915AC" w:rsidRDefault="00372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эффективных решений и формирование предложений по приоритетным направлениям, механизмам, инструментам и мерам государственной политики по развитию межэтнического согласия и единства народа;</w:t>
      </w:r>
    </w:p>
    <w:p w:rsidR="008915AC" w:rsidRDefault="00372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трендов, технологий в сфере обеспечения межэтнического согласия и единства народа;  </w:t>
      </w:r>
    </w:p>
    <w:p w:rsidR="008915AC" w:rsidRDefault="00372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рекомендаций по развитию межэтнических отношений в РК и формированию единой нации. </w:t>
      </w:r>
    </w:p>
    <w:p w:rsidR="008915AC" w:rsidRDefault="008915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5AC" w:rsidRDefault="00372B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20 сентября 2023 года, среда, 09:30 – 13:00</w:t>
      </w:r>
    </w:p>
    <w:p w:rsidR="008915AC" w:rsidRDefault="00372B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Астана, Дом дружбы (ул.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Момышулы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26)</w:t>
      </w:r>
    </w:p>
    <w:p w:rsidR="008915AC" w:rsidRDefault="00372B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офлайн и онлайн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15AC" w:rsidRDefault="00372B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Рабочие языки: </w:t>
      </w:r>
      <w:r>
        <w:rPr>
          <w:rFonts w:ascii="Times New Roman" w:eastAsia="Times New Roman" w:hAnsi="Times New Roman" w:cs="Times New Roman"/>
          <w:sz w:val="28"/>
          <w:szCs w:val="28"/>
        </w:rPr>
        <w:t>казахский, русский, английский</w:t>
      </w:r>
    </w:p>
    <w:p w:rsidR="008915AC" w:rsidRDefault="008915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5AC" w:rsidRDefault="00372B3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План конференции</w:t>
      </w:r>
    </w:p>
    <w:tbl>
      <w:tblPr>
        <w:tblStyle w:val="af0"/>
        <w:tblW w:w="934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2"/>
      </w:tblGrid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09:30 – 10:00</w:t>
            </w:r>
          </w:p>
        </w:tc>
        <w:tc>
          <w:tcPr>
            <w:tcW w:w="7082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7082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Открытие, приветственное слово официальных представителей САНК, МИОР РК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10:30 – 11:30</w:t>
            </w:r>
          </w:p>
        </w:tc>
        <w:tc>
          <w:tcPr>
            <w:tcW w:w="7082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Пленарное заседание: выступление докладчиков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Тематика выступлений: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«Международный опыт формирования инклюзивного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полиэтничного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общества»;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«Молодежное движение и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ирование гражданской идентичности»;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«Роль АНК в укреплении единства нации»;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«Медиация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этномедиация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инструмент разрешения конфликтных ситуаций»;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«Противодействие факторам, оказывающим негативное влияние на развитие межэтнических отношений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(языко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вой вопрос, русофобия, сепаратизм, язык вражды и 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«Социальная адаптация и интеграция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қандастар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мигрантов»;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«Роль государственных и общественных институтов в развитии межэтнических отношений». 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7082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 – 12:40</w:t>
            </w:r>
          </w:p>
        </w:tc>
        <w:tc>
          <w:tcPr>
            <w:tcW w:w="7082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Презентация и обсуждение проектов Национального корпуса казахского языка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Фазылжанова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А.М. - Генеральный директор Института языкознания 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А.Байтурсынова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КН МНВО РК</w:t>
            </w:r>
          </w:p>
        </w:tc>
      </w:tr>
      <w:tr w:rsidR="008915AC">
        <w:tc>
          <w:tcPr>
            <w:tcW w:w="2263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12:40 – 13:00</w:t>
            </w:r>
          </w:p>
        </w:tc>
        <w:tc>
          <w:tcPr>
            <w:tcW w:w="7082" w:type="dxa"/>
          </w:tcPr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резолюции</w:t>
            </w:r>
          </w:p>
          <w:p w:rsidR="008915AC" w:rsidRDefault="00372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Завершение конференции </w:t>
            </w:r>
          </w:p>
        </w:tc>
      </w:tr>
    </w:tbl>
    <w:p w:rsidR="008915AC" w:rsidRDefault="008915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5AC" w:rsidRDefault="008915AC">
      <w:pPr>
        <w:rPr>
          <w:rFonts w:ascii="Times New Roman" w:eastAsia="Times New Roman" w:hAnsi="Times New Roman" w:cs="Times New Roman"/>
        </w:rPr>
      </w:pPr>
    </w:p>
    <w:sectPr w:rsidR="008915A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35" w:rsidRDefault="00372B35">
      <w:pPr>
        <w:spacing w:after="0" w:line="240" w:lineRule="auto"/>
      </w:pPr>
      <w:r>
        <w:separator/>
      </w:r>
    </w:p>
  </w:endnote>
  <w:endnote w:type="continuationSeparator" w:id="0">
    <w:p w:rsidR="00372B35" w:rsidRDefault="003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KZ">
    <w:panose1 w:val="020B0604020202020204"/>
    <w:charset w:val="CC"/>
    <w:family w:val="swiss"/>
    <w:pitch w:val="variable"/>
    <w:sig w:usb0="800002A7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AC" w:rsidRDefault="00372B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5642A">
      <w:rPr>
        <w:color w:val="000000"/>
      </w:rPr>
      <w:fldChar w:fldCharType="separate"/>
    </w:r>
    <w:r w:rsidR="0015642A">
      <w:rPr>
        <w:noProof/>
        <w:color w:val="000000"/>
      </w:rPr>
      <w:t>2</w:t>
    </w:r>
    <w:r>
      <w:rPr>
        <w:color w:val="000000"/>
      </w:rPr>
      <w:fldChar w:fldCharType="end"/>
    </w:r>
  </w:p>
  <w:p w:rsidR="008915AC" w:rsidRDefault="008915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35" w:rsidRDefault="00372B35">
      <w:pPr>
        <w:spacing w:after="0" w:line="240" w:lineRule="auto"/>
      </w:pPr>
      <w:r>
        <w:separator/>
      </w:r>
    </w:p>
  </w:footnote>
  <w:footnote w:type="continuationSeparator" w:id="0">
    <w:p w:rsidR="00372B35" w:rsidRDefault="003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AC" w:rsidRPr="0015642A" w:rsidRDefault="0015642A" w:rsidP="001564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i/>
        <w:color w:val="000000"/>
      </w:rPr>
    </w:pPr>
    <w:proofErr w:type="spellStart"/>
    <w:r w:rsidRPr="0015642A">
      <w:rPr>
        <w:rFonts w:ascii="Times New Roman" w:hAnsi="Times New Roman" w:cs="Times New Roman"/>
        <w:i/>
        <w:color w:val="000000"/>
      </w:rPr>
      <w:t>Жоба</w:t>
    </w:r>
    <w:proofErr w:type="spellEnd"/>
    <w:r w:rsidRPr="0015642A">
      <w:rPr>
        <w:rFonts w:ascii="Times New Roman" w:hAnsi="Times New Roman" w:cs="Times New Roman"/>
        <w:i/>
        <w:color w:val="000000"/>
      </w:rPr>
      <w:t xml:space="preserve"> / проект</w:t>
    </w:r>
    <w:r w:rsidR="00372B35" w:rsidRPr="0015642A">
      <w:rPr>
        <w:rFonts w:ascii="Times New Roman" w:hAnsi="Times New Roman" w:cs="Times New Roman"/>
        <w:i/>
        <w:color w:val="000000"/>
      </w:rPr>
      <w:t xml:space="preserve"> </w:t>
    </w:r>
  </w:p>
  <w:p w:rsidR="008915AC" w:rsidRPr="0015642A" w:rsidRDefault="008915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i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BB"/>
    <w:multiLevelType w:val="multilevel"/>
    <w:tmpl w:val="0268D2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223729"/>
    <w:multiLevelType w:val="multilevel"/>
    <w:tmpl w:val="C518C1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590045"/>
    <w:multiLevelType w:val="multilevel"/>
    <w:tmpl w:val="07687ADA"/>
    <w:lvl w:ilvl="0">
      <w:numFmt w:val="bullet"/>
      <w:lvlText w:val="-"/>
      <w:lvlJc w:val="left"/>
      <w:pPr>
        <w:ind w:left="720" w:hanging="360"/>
      </w:pPr>
      <w:rPr>
        <w:rFonts w:ascii="Arial KZ" w:eastAsia="Arial KZ" w:hAnsi="Arial KZ" w:cs="Arial KZ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C"/>
    <w:rsid w:val="0015642A"/>
    <w:rsid w:val="00372B35"/>
    <w:rsid w:val="008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9079E-7C9C-4ABD-8B4A-F6E8072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0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F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53A"/>
  </w:style>
  <w:style w:type="paragraph" w:styleId="a8">
    <w:name w:val="footer"/>
    <w:basedOn w:val="a"/>
    <w:link w:val="a9"/>
    <w:uiPriority w:val="99"/>
    <w:unhideWhenUsed/>
    <w:rsid w:val="00C5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53A"/>
  </w:style>
  <w:style w:type="paragraph" w:styleId="aa">
    <w:name w:val="Balloon Text"/>
    <w:basedOn w:val="a"/>
    <w:link w:val="ab"/>
    <w:uiPriority w:val="99"/>
    <w:semiHidden/>
    <w:unhideWhenUsed/>
    <w:rsid w:val="0060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74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dN+3Ol4eKGGBvQXZ3c5bg/DQPw==">CgMxLjAyCGguZ2pkZ3hzOAByITFnWm5YVUFPMUREaHlTM3Q5VVBrRkNJTlA4dWxwWkJ4Mg==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Ботагоз</dc:creator>
  <cp:lastModifiedBy>Институт07</cp:lastModifiedBy>
  <cp:revision>3</cp:revision>
  <dcterms:created xsi:type="dcterms:W3CDTF">2023-08-16T06:00:00Z</dcterms:created>
  <dcterms:modified xsi:type="dcterms:W3CDTF">2023-08-29T09:30:00Z</dcterms:modified>
</cp:coreProperties>
</file>